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2FE" w:rsidRDefault="0023426D" w:rsidP="00104A4E">
      <w:pPr>
        <w:wordWrap w:val="0"/>
        <w:ind w:right="560"/>
        <w:rPr>
          <w:rFonts w:ascii="仿宋_GB2312" w:eastAsia="仿宋_GB2312" w:hint="eastAsia"/>
          <w:sz w:val="28"/>
          <w:szCs w:val="28"/>
        </w:rPr>
      </w:pPr>
      <w:r w:rsidRPr="00E43C79">
        <w:rPr>
          <w:rFonts w:ascii="仿宋_GB2312" w:eastAsia="仿宋_GB2312" w:hint="eastAsia"/>
          <w:sz w:val="28"/>
          <w:szCs w:val="28"/>
        </w:rPr>
        <w:t xml:space="preserve">   </w:t>
      </w:r>
    </w:p>
    <w:p w:rsidR="0023426D" w:rsidRPr="00E43C79" w:rsidRDefault="0023426D" w:rsidP="00B412FE">
      <w:pPr>
        <w:ind w:firstLineChars="199" w:firstLine="557"/>
        <w:jc w:val="right"/>
        <w:rPr>
          <w:rFonts w:ascii="仿宋_GB2312" w:eastAsia="仿宋_GB2312" w:hint="eastAsia"/>
          <w:sz w:val="28"/>
          <w:szCs w:val="28"/>
        </w:rPr>
      </w:pPr>
      <w:r w:rsidRPr="00E43C79">
        <w:rPr>
          <w:rFonts w:ascii="仿宋_GB2312" w:eastAsia="仿宋_GB2312" w:hint="eastAsia"/>
          <w:sz w:val="28"/>
          <w:szCs w:val="28"/>
        </w:rPr>
        <w:t>粤财大教[2015]</w:t>
      </w:r>
      <w:r w:rsidR="007B11FB">
        <w:rPr>
          <w:rFonts w:ascii="仿宋_GB2312" w:eastAsia="仿宋_GB2312" w:hint="eastAsia"/>
          <w:sz w:val="28"/>
          <w:szCs w:val="28"/>
        </w:rPr>
        <w:t>13</w:t>
      </w:r>
      <w:r w:rsidRPr="00E43C79">
        <w:rPr>
          <w:rFonts w:ascii="仿宋_GB2312" w:eastAsia="仿宋_GB2312" w:hint="eastAsia"/>
          <w:sz w:val="28"/>
          <w:szCs w:val="28"/>
        </w:rPr>
        <w:t>号</w:t>
      </w:r>
    </w:p>
    <w:p w:rsidR="0023426D" w:rsidRPr="00E43C79" w:rsidRDefault="0023426D" w:rsidP="00D65F0E">
      <w:pPr>
        <w:jc w:val="center"/>
        <w:rPr>
          <w:rFonts w:ascii="仿宋_GB2312" w:eastAsia="仿宋_GB2312" w:hAnsi="华文中宋"/>
          <w:b/>
          <w:sz w:val="44"/>
          <w:szCs w:val="44"/>
        </w:rPr>
      </w:pPr>
      <w:r w:rsidRPr="00E43C79">
        <w:rPr>
          <w:rFonts w:ascii="仿宋_GB2312" w:eastAsia="仿宋_GB2312" w:hAnsi="华文中宋" w:hint="eastAsia"/>
          <w:b/>
          <w:sz w:val="44"/>
          <w:szCs w:val="44"/>
        </w:rPr>
        <w:t>关于开展我校省级质量工程</w:t>
      </w:r>
      <w:r w:rsidR="00672607">
        <w:rPr>
          <w:rFonts w:ascii="仿宋_GB2312" w:eastAsia="仿宋_GB2312" w:hAnsi="华文中宋" w:hint="eastAsia"/>
          <w:b/>
          <w:sz w:val="44"/>
          <w:szCs w:val="44"/>
        </w:rPr>
        <w:t>项目</w:t>
      </w:r>
      <w:r w:rsidRPr="00E43C79">
        <w:rPr>
          <w:rFonts w:ascii="仿宋_GB2312" w:eastAsia="仿宋_GB2312" w:hAnsi="华文中宋" w:hint="eastAsia"/>
          <w:b/>
          <w:sz w:val="44"/>
          <w:szCs w:val="44"/>
        </w:rPr>
        <w:t>2015年度结项验收工作的通知</w:t>
      </w:r>
    </w:p>
    <w:p w:rsidR="0023426D" w:rsidRPr="00E43C79" w:rsidRDefault="0023426D" w:rsidP="0023426D">
      <w:pPr>
        <w:rPr>
          <w:rFonts w:ascii="仿宋_GB2312" w:eastAsia="仿宋_GB2312" w:hint="eastAsia"/>
          <w:b/>
          <w:sz w:val="32"/>
          <w:szCs w:val="32"/>
        </w:rPr>
      </w:pPr>
    </w:p>
    <w:p w:rsidR="0023426D" w:rsidRPr="00E43C79" w:rsidRDefault="0023426D" w:rsidP="0023426D">
      <w:pPr>
        <w:rPr>
          <w:rFonts w:ascii="仿宋_GB2312" w:eastAsia="仿宋_GB2312" w:hint="eastAsia"/>
          <w:sz w:val="28"/>
          <w:szCs w:val="28"/>
        </w:rPr>
      </w:pPr>
      <w:r w:rsidRPr="00E43C79">
        <w:rPr>
          <w:rFonts w:ascii="仿宋_GB2312" w:eastAsia="仿宋_GB2312" w:hint="eastAsia"/>
          <w:sz w:val="28"/>
          <w:szCs w:val="28"/>
        </w:rPr>
        <w:t>各相关单位：</w:t>
      </w:r>
    </w:p>
    <w:p w:rsidR="0023426D" w:rsidRPr="00E43C79" w:rsidRDefault="0023426D" w:rsidP="0023426D">
      <w:pPr>
        <w:ind w:firstLine="645"/>
        <w:rPr>
          <w:rFonts w:ascii="仿宋_GB2312" w:eastAsia="仿宋_GB2312" w:hint="eastAsia"/>
          <w:sz w:val="28"/>
          <w:szCs w:val="28"/>
        </w:rPr>
      </w:pPr>
      <w:r w:rsidRPr="00E43C79">
        <w:rPr>
          <w:rFonts w:ascii="仿宋_GB2312" w:eastAsia="仿宋_GB2312" w:hint="eastAsia"/>
          <w:sz w:val="28"/>
          <w:szCs w:val="28"/>
        </w:rPr>
        <w:t>根据《广东省教育厅关于开展省“教学质量与教学改革工程”建设项目2015年度验收工作的通知》</w:t>
      </w:r>
      <w:r w:rsidR="00967D2E" w:rsidRPr="00E43C79">
        <w:rPr>
          <w:rFonts w:ascii="仿宋_GB2312" w:eastAsia="仿宋_GB2312" w:hint="eastAsia"/>
          <w:sz w:val="28"/>
          <w:szCs w:val="28"/>
        </w:rPr>
        <w:t>（</w:t>
      </w:r>
      <w:r w:rsidRPr="00E43C79">
        <w:rPr>
          <w:rFonts w:ascii="仿宋_GB2312" w:eastAsia="仿宋_GB2312" w:hint="eastAsia"/>
          <w:sz w:val="28"/>
          <w:szCs w:val="28"/>
        </w:rPr>
        <w:t>粤教高函[2015]40号</w:t>
      </w:r>
      <w:r w:rsidR="00967D2E" w:rsidRPr="00E43C79">
        <w:rPr>
          <w:rFonts w:ascii="仿宋_GB2312" w:eastAsia="仿宋_GB2312" w:hint="eastAsia"/>
          <w:sz w:val="28"/>
          <w:szCs w:val="28"/>
        </w:rPr>
        <w:t>）（附件1</w:t>
      </w:r>
      <w:r w:rsidR="00A01C73" w:rsidRPr="00E43C79">
        <w:rPr>
          <w:rFonts w:ascii="仿宋_GB2312" w:eastAsia="仿宋_GB2312" w:hint="eastAsia"/>
          <w:sz w:val="28"/>
          <w:szCs w:val="28"/>
        </w:rPr>
        <w:t>，以下简称《通知》</w:t>
      </w:r>
      <w:r w:rsidR="00967D2E" w:rsidRPr="00E43C79">
        <w:rPr>
          <w:rFonts w:ascii="仿宋_GB2312" w:eastAsia="仿宋_GB2312" w:hint="eastAsia"/>
          <w:sz w:val="28"/>
          <w:szCs w:val="28"/>
        </w:rPr>
        <w:t>）</w:t>
      </w:r>
      <w:r w:rsidRPr="00E43C79">
        <w:rPr>
          <w:rFonts w:ascii="仿宋_GB2312" w:eastAsia="仿宋_GB2312" w:hint="eastAsia"/>
          <w:sz w:val="28"/>
          <w:szCs w:val="28"/>
        </w:rPr>
        <w:t>，现</w:t>
      </w:r>
      <w:r w:rsidR="00521BCC" w:rsidRPr="00E43C79">
        <w:rPr>
          <w:rFonts w:ascii="仿宋_GB2312" w:eastAsia="仿宋_GB2312" w:hint="eastAsia"/>
          <w:sz w:val="28"/>
          <w:szCs w:val="28"/>
        </w:rPr>
        <w:t>将</w:t>
      </w:r>
      <w:r w:rsidRPr="00E43C79">
        <w:rPr>
          <w:rFonts w:ascii="仿宋_GB2312" w:eastAsia="仿宋_GB2312" w:hint="eastAsia"/>
          <w:sz w:val="28"/>
          <w:szCs w:val="28"/>
        </w:rPr>
        <w:t>我校</w:t>
      </w:r>
      <w:r w:rsidR="00521BCC" w:rsidRPr="00E43C79">
        <w:rPr>
          <w:rFonts w:ascii="仿宋_GB2312" w:eastAsia="仿宋_GB2312" w:hint="eastAsia"/>
          <w:sz w:val="28"/>
          <w:szCs w:val="28"/>
        </w:rPr>
        <w:t>有关事项通知</w:t>
      </w:r>
      <w:r w:rsidRPr="00E43C79">
        <w:rPr>
          <w:rFonts w:ascii="仿宋_GB2312" w:eastAsia="仿宋_GB2312" w:hint="eastAsia"/>
          <w:sz w:val="28"/>
          <w:szCs w:val="28"/>
        </w:rPr>
        <w:t>如下：</w:t>
      </w:r>
    </w:p>
    <w:p w:rsidR="0023426D" w:rsidRPr="00E43C79" w:rsidRDefault="009F4773" w:rsidP="00E43C79">
      <w:pPr>
        <w:ind w:firstLineChars="200" w:firstLine="562"/>
        <w:rPr>
          <w:rFonts w:ascii="仿宋_GB2312" w:eastAsia="仿宋_GB2312" w:hint="eastAsia"/>
          <w:b/>
          <w:bCs/>
          <w:sz w:val="28"/>
          <w:szCs w:val="28"/>
        </w:rPr>
      </w:pPr>
      <w:r w:rsidRPr="00E43C79">
        <w:rPr>
          <w:rFonts w:ascii="仿宋_GB2312" w:eastAsia="仿宋_GB2312" w:hint="eastAsia"/>
          <w:b/>
          <w:bCs/>
          <w:sz w:val="28"/>
          <w:szCs w:val="28"/>
        </w:rPr>
        <w:t>一、</w:t>
      </w:r>
      <w:r w:rsidR="0023426D" w:rsidRPr="00E43C79">
        <w:rPr>
          <w:rFonts w:ascii="仿宋_GB2312" w:eastAsia="仿宋_GB2312" w:hint="eastAsia"/>
          <w:b/>
          <w:bCs/>
          <w:sz w:val="28"/>
          <w:szCs w:val="28"/>
        </w:rPr>
        <w:t>验收范围</w:t>
      </w:r>
    </w:p>
    <w:p w:rsidR="00521BCC" w:rsidRPr="00E43C79" w:rsidRDefault="00521BCC" w:rsidP="00E43C79">
      <w:pPr>
        <w:ind w:firstLineChars="200" w:firstLine="560"/>
        <w:jc w:val="left"/>
        <w:rPr>
          <w:rFonts w:ascii="仿宋_GB2312" w:eastAsia="仿宋_GB2312" w:hint="eastAsia"/>
          <w:bCs/>
          <w:sz w:val="28"/>
          <w:szCs w:val="28"/>
        </w:rPr>
      </w:pPr>
      <w:r w:rsidRPr="00E43C79">
        <w:rPr>
          <w:rFonts w:ascii="仿宋_GB2312" w:eastAsia="仿宋_GB2312" w:hint="eastAsia"/>
          <w:bCs/>
          <w:sz w:val="28"/>
          <w:szCs w:val="28"/>
        </w:rPr>
        <w:t>我校</w:t>
      </w:r>
      <w:r w:rsidR="00780E35" w:rsidRPr="00E43C79">
        <w:rPr>
          <w:rFonts w:ascii="仿宋_GB2312" w:eastAsia="仿宋_GB2312" w:hint="eastAsia"/>
          <w:bCs/>
          <w:sz w:val="28"/>
          <w:szCs w:val="28"/>
        </w:rPr>
        <w:t>201</w:t>
      </w:r>
      <w:r w:rsidRPr="00E43C79">
        <w:rPr>
          <w:rFonts w:ascii="仿宋_GB2312" w:eastAsia="仿宋_GB2312" w:hint="eastAsia"/>
          <w:bCs/>
          <w:sz w:val="28"/>
          <w:szCs w:val="28"/>
        </w:rPr>
        <w:t>1</w:t>
      </w:r>
      <w:r w:rsidR="00780E35" w:rsidRPr="00E43C79">
        <w:rPr>
          <w:rFonts w:ascii="仿宋_GB2312" w:eastAsia="仿宋_GB2312" w:hint="eastAsia"/>
          <w:bCs/>
          <w:sz w:val="28"/>
          <w:szCs w:val="28"/>
        </w:rPr>
        <w:t>年</w:t>
      </w:r>
      <w:r w:rsidRPr="00E43C79">
        <w:rPr>
          <w:rFonts w:ascii="仿宋_GB2312" w:eastAsia="仿宋_GB2312" w:hint="eastAsia"/>
          <w:bCs/>
          <w:sz w:val="28"/>
          <w:szCs w:val="28"/>
        </w:rPr>
        <w:t>及以后经省教育厅发文立项或财政厅发文资助的省质量工程建设项目（“大学生创新创业训练计划项目”除外）。</w:t>
      </w:r>
      <w:r w:rsidR="00672607">
        <w:rPr>
          <w:rFonts w:ascii="仿宋_GB2312" w:eastAsia="仿宋_GB2312" w:hint="eastAsia"/>
          <w:bCs/>
          <w:sz w:val="28"/>
          <w:szCs w:val="28"/>
        </w:rPr>
        <w:t>在本《通知》发布前，项目已入选国家级的，可不参加本次验收。</w:t>
      </w:r>
    </w:p>
    <w:p w:rsidR="0023426D" w:rsidRPr="00E43C79" w:rsidRDefault="009F4773" w:rsidP="00E43C79">
      <w:pPr>
        <w:ind w:firstLineChars="200" w:firstLine="560"/>
        <w:jc w:val="left"/>
        <w:rPr>
          <w:rFonts w:ascii="仿宋_GB2312" w:eastAsia="仿宋_GB2312" w:hint="eastAsia"/>
          <w:bCs/>
          <w:sz w:val="28"/>
          <w:szCs w:val="28"/>
        </w:rPr>
      </w:pPr>
      <w:r w:rsidRPr="00E43C79">
        <w:rPr>
          <w:rFonts w:ascii="仿宋_GB2312" w:eastAsia="仿宋_GB2312" w:hint="eastAsia"/>
          <w:bCs/>
          <w:sz w:val="28"/>
          <w:szCs w:val="28"/>
        </w:rPr>
        <w:t>具体项目见《广东财经大学省级质量工程项目2015年度结项验收一览表》（附件</w:t>
      </w:r>
      <w:r w:rsidR="00967D2E" w:rsidRPr="00E43C79">
        <w:rPr>
          <w:rFonts w:ascii="仿宋_GB2312" w:eastAsia="仿宋_GB2312" w:hint="eastAsia"/>
          <w:bCs/>
          <w:sz w:val="28"/>
          <w:szCs w:val="28"/>
        </w:rPr>
        <w:t>2</w:t>
      </w:r>
      <w:r w:rsidRPr="00E43C79">
        <w:rPr>
          <w:rFonts w:ascii="仿宋_GB2312" w:eastAsia="仿宋_GB2312" w:hint="eastAsia"/>
          <w:bCs/>
          <w:sz w:val="28"/>
          <w:szCs w:val="28"/>
        </w:rPr>
        <w:t>）。</w:t>
      </w:r>
    </w:p>
    <w:p w:rsidR="0023426D" w:rsidRPr="00E43C79" w:rsidRDefault="0023426D" w:rsidP="00E43C79">
      <w:pPr>
        <w:ind w:firstLineChars="200" w:firstLine="562"/>
        <w:rPr>
          <w:rFonts w:ascii="仿宋_GB2312" w:eastAsia="仿宋_GB2312" w:hint="eastAsia"/>
          <w:b/>
          <w:bCs/>
          <w:sz w:val="28"/>
          <w:szCs w:val="28"/>
        </w:rPr>
      </w:pPr>
      <w:r w:rsidRPr="00E43C79">
        <w:rPr>
          <w:rFonts w:ascii="仿宋_GB2312" w:eastAsia="仿宋_GB2312" w:hint="eastAsia"/>
          <w:b/>
          <w:bCs/>
          <w:sz w:val="28"/>
          <w:szCs w:val="28"/>
        </w:rPr>
        <w:t>二、</w:t>
      </w:r>
      <w:r w:rsidR="00780E35" w:rsidRPr="00E43C79">
        <w:rPr>
          <w:rFonts w:ascii="仿宋_GB2312" w:eastAsia="仿宋_GB2312" w:hint="eastAsia"/>
          <w:b/>
          <w:bCs/>
          <w:sz w:val="28"/>
          <w:szCs w:val="28"/>
        </w:rPr>
        <w:t>验收</w:t>
      </w:r>
      <w:r w:rsidR="00521BCC" w:rsidRPr="00E43C79">
        <w:rPr>
          <w:rFonts w:ascii="仿宋_GB2312" w:eastAsia="仿宋_GB2312" w:hint="eastAsia"/>
          <w:b/>
          <w:bCs/>
          <w:sz w:val="28"/>
          <w:szCs w:val="28"/>
        </w:rPr>
        <w:t>方式</w:t>
      </w:r>
    </w:p>
    <w:p w:rsidR="00780E35" w:rsidRPr="00E43C79" w:rsidRDefault="00A01C73" w:rsidP="00E43C79">
      <w:pPr>
        <w:ind w:firstLineChars="200" w:firstLine="560"/>
        <w:rPr>
          <w:rFonts w:ascii="仿宋_GB2312" w:eastAsia="仿宋_GB2312" w:hint="eastAsia"/>
          <w:sz w:val="28"/>
          <w:szCs w:val="28"/>
        </w:rPr>
      </w:pPr>
      <w:r w:rsidRPr="00E43C79">
        <w:rPr>
          <w:rFonts w:ascii="仿宋_GB2312" w:eastAsia="仿宋_GB2312" w:hint="eastAsia"/>
          <w:sz w:val="28"/>
          <w:szCs w:val="28"/>
        </w:rPr>
        <w:t>见</w:t>
      </w:r>
      <w:r w:rsidR="00521BCC" w:rsidRPr="00E43C79">
        <w:rPr>
          <w:rFonts w:ascii="仿宋_GB2312" w:eastAsia="仿宋_GB2312" w:hint="eastAsia"/>
          <w:sz w:val="28"/>
          <w:szCs w:val="28"/>
        </w:rPr>
        <w:t>《通知》</w:t>
      </w:r>
      <w:r w:rsidRPr="00E43C79">
        <w:rPr>
          <w:rFonts w:ascii="仿宋_GB2312" w:eastAsia="仿宋_GB2312" w:hint="eastAsia"/>
          <w:sz w:val="28"/>
          <w:szCs w:val="28"/>
        </w:rPr>
        <w:t>要求。</w:t>
      </w:r>
    </w:p>
    <w:p w:rsidR="00780E35" w:rsidRPr="00E43C79" w:rsidRDefault="00780E35" w:rsidP="00E43C79">
      <w:pPr>
        <w:ind w:firstLineChars="200" w:firstLine="562"/>
        <w:rPr>
          <w:rFonts w:ascii="仿宋_GB2312" w:eastAsia="仿宋_GB2312" w:hint="eastAsia"/>
          <w:b/>
          <w:sz w:val="28"/>
          <w:szCs w:val="28"/>
        </w:rPr>
      </w:pPr>
      <w:r w:rsidRPr="00E43C79">
        <w:rPr>
          <w:rFonts w:ascii="仿宋_GB2312" w:eastAsia="仿宋_GB2312" w:hint="eastAsia"/>
          <w:b/>
          <w:sz w:val="28"/>
          <w:szCs w:val="28"/>
        </w:rPr>
        <w:t>三、验收材料</w:t>
      </w:r>
    </w:p>
    <w:p w:rsidR="00A01C73" w:rsidRPr="00E43C79" w:rsidRDefault="00A01C73" w:rsidP="00E43C79">
      <w:pPr>
        <w:ind w:firstLineChars="200" w:firstLine="560"/>
        <w:rPr>
          <w:rFonts w:ascii="仿宋_GB2312" w:eastAsia="仿宋_GB2312" w:hint="eastAsia"/>
          <w:sz w:val="28"/>
          <w:szCs w:val="28"/>
        </w:rPr>
      </w:pPr>
      <w:r w:rsidRPr="00E43C79">
        <w:rPr>
          <w:rFonts w:ascii="仿宋_GB2312" w:eastAsia="仿宋_GB2312" w:hint="eastAsia"/>
          <w:sz w:val="28"/>
          <w:szCs w:val="28"/>
        </w:rPr>
        <w:t>验收项目要结合项目建设标准和建设要求，对照项目立项申报书（申请书、任务书等），根据建设实际情况填写项目验收登记表（</w:t>
      </w:r>
      <w:r w:rsidR="00780E35" w:rsidRPr="00E43C79">
        <w:rPr>
          <w:rFonts w:ascii="仿宋_GB2312" w:eastAsia="仿宋_GB2312" w:hint="eastAsia"/>
          <w:sz w:val="28"/>
          <w:szCs w:val="28"/>
        </w:rPr>
        <w:t>《广东省质量工程项目验收登记表》</w:t>
      </w:r>
      <w:r w:rsidRPr="00E43C79">
        <w:rPr>
          <w:rFonts w:ascii="仿宋_GB2312" w:eastAsia="仿宋_GB2312" w:hint="eastAsia"/>
          <w:sz w:val="28"/>
          <w:szCs w:val="28"/>
        </w:rPr>
        <w:t>，</w:t>
      </w:r>
      <w:r w:rsidR="00FE60E3" w:rsidRPr="00E43C79">
        <w:rPr>
          <w:rFonts w:ascii="仿宋_GB2312" w:eastAsia="仿宋_GB2312" w:hint="eastAsia"/>
          <w:sz w:val="28"/>
          <w:szCs w:val="28"/>
        </w:rPr>
        <w:t>附件</w:t>
      </w:r>
      <w:r w:rsidR="00967D2E" w:rsidRPr="00E43C79">
        <w:rPr>
          <w:rFonts w:ascii="仿宋_GB2312" w:eastAsia="仿宋_GB2312" w:hint="eastAsia"/>
          <w:sz w:val="28"/>
          <w:szCs w:val="28"/>
        </w:rPr>
        <w:t>3</w:t>
      </w:r>
      <w:r w:rsidR="00FE60E3" w:rsidRPr="00E43C79">
        <w:rPr>
          <w:rFonts w:ascii="仿宋_GB2312" w:eastAsia="仿宋_GB2312" w:hint="eastAsia"/>
          <w:sz w:val="28"/>
          <w:szCs w:val="28"/>
        </w:rPr>
        <w:t>）</w:t>
      </w:r>
      <w:r w:rsidRPr="00E43C79">
        <w:rPr>
          <w:rFonts w:ascii="仿宋_GB2312" w:eastAsia="仿宋_GB2312" w:hint="eastAsia"/>
          <w:sz w:val="28"/>
          <w:szCs w:val="28"/>
        </w:rPr>
        <w:t>，并提供成果实证材料。</w:t>
      </w:r>
    </w:p>
    <w:p w:rsidR="008D4AF4" w:rsidRPr="00E43C79" w:rsidRDefault="00A01C73" w:rsidP="00E43C79">
      <w:pPr>
        <w:ind w:firstLineChars="200" w:firstLine="560"/>
        <w:rPr>
          <w:rFonts w:ascii="仿宋_GB2312" w:eastAsia="仿宋_GB2312" w:hint="eastAsia"/>
          <w:sz w:val="28"/>
          <w:szCs w:val="28"/>
        </w:rPr>
      </w:pPr>
      <w:r w:rsidRPr="00E43C79">
        <w:rPr>
          <w:rFonts w:ascii="仿宋_GB2312" w:eastAsia="仿宋_GB2312" w:hint="eastAsia"/>
          <w:sz w:val="28"/>
          <w:szCs w:val="28"/>
        </w:rPr>
        <w:t>《广东省质量工程项目验收登记表》</w:t>
      </w:r>
      <w:r w:rsidR="00FE60E3" w:rsidRPr="00E43C79">
        <w:rPr>
          <w:rFonts w:ascii="仿宋_GB2312" w:eastAsia="仿宋_GB2312" w:hint="eastAsia"/>
          <w:sz w:val="28"/>
          <w:szCs w:val="28"/>
        </w:rPr>
        <w:t>一式5</w:t>
      </w:r>
      <w:r w:rsidR="00E03DFB" w:rsidRPr="00E43C79">
        <w:rPr>
          <w:rFonts w:ascii="仿宋_GB2312" w:eastAsia="仿宋_GB2312" w:hint="eastAsia"/>
          <w:sz w:val="28"/>
          <w:szCs w:val="28"/>
        </w:rPr>
        <w:t>份；</w:t>
      </w:r>
      <w:r w:rsidR="008D4AF4" w:rsidRPr="00E43C79">
        <w:rPr>
          <w:rFonts w:ascii="仿宋_GB2312" w:eastAsia="仿宋_GB2312" w:hint="eastAsia"/>
          <w:sz w:val="28"/>
          <w:szCs w:val="28"/>
        </w:rPr>
        <w:t>成果实证材料1</w:t>
      </w:r>
      <w:r w:rsidR="008D4AF4" w:rsidRPr="00E43C79">
        <w:rPr>
          <w:rFonts w:ascii="仿宋_GB2312" w:eastAsia="仿宋_GB2312" w:hint="eastAsia"/>
          <w:sz w:val="28"/>
          <w:szCs w:val="28"/>
        </w:rPr>
        <w:lastRenderedPageBreak/>
        <w:t>套；按</w:t>
      </w:r>
      <w:r w:rsidRPr="00E43C79">
        <w:rPr>
          <w:rFonts w:ascii="仿宋_GB2312" w:eastAsia="仿宋_GB2312" w:hint="eastAsia"/>
          <w:sz w:val="28"/>
          <w:szCs w:val="28"/>
        </w:rPr>
        <w:t>任务</w:t>
      </w:r>
      <w:r w:rsidR="008D4AF4" w:rsidRPr="00E43C79">
        <w:rPr>
          <w:rFonts w:ascii="仿宋_GB2312" w:eastAsia="仿宋_GB2312" w:hint="eastAsia"/>
          <w:sz w:val="28"/>
          <w:szCs w:val="28"/>
        </w:rPr>
        <w:t>要求需要建立网站的，</w:t>
      </w:r>
      <w:r w:rsidR="00756C7D" w:rsidRPr="00E43C79">
        <w:rPr>
          <w:rFonts w:ascii="仿宋_GB2312" w:eastAsia="仿宋_GB2312" w:hint="eastAsia"/>
          <w:sz w:val="28"/>
          <w:szCs w:val="28"/>
        </w:rPr>
        <w:t>需</w:t>
      </w:r>
      <w:r w:rsidR="008D4AF4" w:rsidRPr="00E43C79">
        <w:rPr>
          <w:rFonts w:ascii="仿宋_GB2312" w:eastAsia="仿宋_GB2312" w:hint="eastAsia"/>
          <w:sz w:val="28"/>
          <w:szCs w:val="28"/>
        </w:rPr>
        <w:t>在实证材料目录清单中提供网址。</w:t>
      </w:r>
    </w:p>
    <w:p w:rsidR="008D4AF4" w:rsidRPr="00E43C79" w:rsidRDefault="008D4AF4" w:rsidP="008D4AF4">
      <w:pPr>
        <w:ind w:firstLine="630"/>
        <w:rPr>
          <w:rFonts w:ascii="仿宋_GB2312" w:eastAsia="仿宋_GB2312" w:hint="eastAsia"/>
          <w:b/>
          <w:sz w:val="28"/>
          <w:szCs w:val="28"/>
        </w:rPr>
      </w:pPr>
      <w:r w:rsidRPr="00E43C79">
        <w:rPr>
          <w:rFonts w:ascii="仿宋_GB2312" w:eastAsia="仿宋_GB2312" w:hint="eastAsia"/>
          <w:b/>
          <w:sz w:val="28"/>
          <w:szCs w:val="28"/>
        </w:rPr>
        <w:t>四、时间安排</w:t>
      </w:r>
    </w:p>
    <w:p w:rsidR="008D4AF4" w:rsidRPr="00E43C79" w:rsidRDefault="008D4AF4" w:rsidP="008D4AF4">
      <w:pPr>
        <w:ind w:firstLine="630"/>
        <w:rPr>
          <w:rFonts w:ascii="仿宋_GB2312" w:eastAsia="仿宋_GB2312" w:hint="eastAsia"/>
          <w:sz w:val="28"/>
          <w:szCs w:val="28"/>
        </w:rPr>
      </w:pPr>
      <w:r w:rsidRPr="00E43C79">
        <w:rPr>
          <w:rFonts w:ascii="仿宋_GB2312" w:eastAsia="仿宋_GB2312" w:hint="eastAsia"/>
          <w:sz w:val="28"/>
          <w:szCs w:val="28"/>
        </w:rPr>
        <w:t>1</w:t>
      </w:r>
      <w:r w:rsidR="00A01C73" w:rsidRPr="00E43C79">
        <w:rPr>
          <w:rFonts w:ascii="仿宋_GB2312" w:eastAsia="仿宋_GB2312" w:hint="eastAsia"/>
          <w:sz w:val="28"/>
          <w:szCs w:val="28"/>
        </w:rPr>
        <w:t>．</w:t>
      </w:r>
      <w:r w:rsidR="009A283B" w:rsidRPr="00E43C79">
        <w:rPr>
          <w:rFonts w:ascii="仿宋_GB2312" w:eastAsia="仿宋_GB2312" w:hint="eastAsia"/>
          <w:sz w:val="28"/>
          <w:szCs w:val="28"/>
        </w:rPr>
        <w:t>5</w:t>
      </w:r>
      <w:r w:rsidR="00FE60E3" w:rsidRPr="00E43C79">
        <w:rPr>
          <w:rFonts w:ascii="仿宋_GB2312" w:eastAsia="仿宋_GB2312" w:hint="eastAsia"/>
          <w:sz w:val="28"/>
          <w:szCs w:val="28"/>
        </w:rPr>
        <w:t>月</w:t>
      </w:r>
      <w:r w:rsidR="009A283B" w:rsidRPr="00E43C79">
        <w:rPr>
          <w:rFonts w:ascii="仿宋_GB2312" w:eastAsia="仿宋_GB2312" w:hint="eastAsia"/>
          <w:sz w:val="28"/>
          <w:szCs w:val="28"/>
        </w:rPr>
        <w:t>11</w:t>
      </w:r>
      <w:r w:rsidR="00FE60E3" w:rsidRPr="00E43C79">
        <w:rPr>
          <w:rFonts w:ascii="仿宋_GB2312" w:eastAsia="仿宋_GB2312" w:hint="eastAsia"/>
          <w:sz w:val="28"/>
          <w:szCs w:val="28"/>
        </w:rPr>
        <w:t>日前将</w:t>
      </w:r>
      <w:r w:rsidR="00356029">
        <w:rPr>
          <w:rFonts w:ascii="仿宋_GB2312" w:eastAsia="仿宋_GB2312" w:hint="eastAsia"/>
          <w:sz w:val="28"/>
          <w:szCs w:val="28"/>
        </w:rPr>
        <w:t>结项验</w:t>
      </w:r>
      <w:r w:rsidR="00FE60E3" w:rsidRPr="00E43C79">
        <w:rPr>
          <w:rFonts w:ascii="仿宋_GB2312" w:eastAsia="仿宋_GB2312" w:hint="eastAsia"/>
          <w:sz w:val="28"/>
          <w:szCs w:val="28"/>
        </w:rPr>
        <w:t>收材料报送教务处</w:t>
      </w:r>
      <w:r w:rsidR="00E43C79" w:rsidRPr="00E43C79">
        <w:rPr>
          <w:rFonts w:ascii="仿宋_GB2312" w:eastAsia="仿宋_GB2312" w:hint="eastAsia"/>
          <w:sz w:val="28"/>
          <w:szCs w:val="28"/>
        </w:rPr>
        <w:t>各归口科室</w:t>
      </w:r>
      <w:r w:rsidR="00FE60E3" w:rsidRPr="00E43C79">
        <w:rPr>
          <w:rFonts w:ascii="仿宋_GB2312" w:eastAsia="仿宋_GB2312" w:hint="eastAsia"/>
          <w:sz w:val="28"/>
          <w:szCs w:val="28"/>
        </w:rPr>
        <w:t>；</w:t>
      </w:r>
    </w:p>
    <w:p w:rsidR="00FE60E3" w:rsidRPr="00E43C79" w:rsidRDefault="00A01C73" w:rsidP="008D4AF4">
      <w:pPr>
        <w:ind w:firstLine="630"/>
        <w:rPr>
          <w:rFonts w:ascii="仿宋_GB2312" w:eastAsia="仿宋_GB2312" w:hint="eastAsia"/>
          <w:sz w:val="28"/>
          <w:szCs w:val="28"/>
        </w:rPr>
      </w:pPr>
      <w:r w:rsidRPr="00E43C79">
        <w:rPr>
          <w:rFonts w:ascii="仿宋_GB2312" w:eastAsia="仿宋_GB2312" w:hint="eastAsia"/>
          <w:sz w:val="28"/>
          <w:szCs w:val="28"/>
        </w:rPr>
        <w:t>2．</w:t>
      </w:r>
      <w:r w:rsidR="00F1069B" w:rsidRPr="00E43C79">
        <w:rPr>
          <w:rFonts w:ascii="仿宋_GB2312" w:eastAsia="仿宋_GB2312" w:hint="eastAsia"/>
          <w:sz w:val="28"/>
          <w:szCs w:val="28"/>
        </w:rPr>
        <w:t>5</w:t>
      </w:r>
      <w:r w:rsidR="00FE60E3" w:rsidRPr="00E43C79">
        <w:rPr>
          <w:rFonts w:ascii="仿宋_GB2312" w:eastAsia="仿宋_GB2312" w:hint="eastAsia"/>
          <w:sz w:val="28"/>
          <w:szCs w:val="28"/>
        </w:rPr>
        <w:t>月</w:t>
      </w:r>
      <w:r w:rsidR="00943A01" w:rsidRPr="00E43C79">
        <w:rPr>
          <w:rFonts w:ascii="仿宋_GB2312" w:eastAsia="仿宋_GB2312" w:hint="eastAsia"/>
          <w:sz w:val="28"/>
          <w:szCs w:val="28"/>
        </w:rPr>
        <w:t>18</w:t>
      </w:r>
      <w:r w:rsidR="00FE60E3" w:rsidRPr="00E43C79">
        <w:rPr>
          <w:rFonts w:ascii="仿宋_GB2312" w:eastAsia="仿宋_GB2312" w:hint="eastAsia"/>
          <w:sz w:val="28"/>
          <w:szCs w:val="28"/>
        </w:rPr>
        <w:t>日—</w:t>
      </w:r>
      <w:r w:rsidR="00F1069B" w:rsidRPr="00E43C79">
        <w:rPr>
          <w:rFonts w:ascii="仿宋_GB2312" w:eastAsia="仿宋_GB2312" w:hint="eastAsia"/>
          <w:sz w:val="28"/>
          <w:szCs w:val="28"/>
        </w:rPr>
        <w:t>5</w:t>
      </w:r>
      <w:r w:rsidR="00FE60E3" w:rsidRPr="00E43C79">
        <w:rPr>
          <w:rFonts w:ascii="仿宋_GB2312" w:eastAsia="仿宋_GB2312" w:hint="eastAsia"/>
          <w:sz w:val="28"/>
          <w:szCs w:val="28"/>
        </w:rPr>
        <w:t>月2</w:t>
      </w:r>
      <w:r w:rsidR="00F1069B" w:rsidRPr="00E43C79">
        <w:rPr>
          <w:rFonts w:ascii="仿宋_GB2312" w:eastAsia="仿宋_GB2312" w:hint="eastAsia"/>
          <w:sz w:val="28"/>
          <w:szCs w:val="28"/>
        </w:rPr>
        <w:t>2</w:t>
      </w:r>
      <w:r w:rsidR="00FE60E3" w:rsidRPr="00E43C79">
        <w:rPr>
          <w:rFonts w:ascii="仿宋_GB2312" w:eastAsia="仿宋_GB2312" w:hint="eastAsia"/>
          <w:sz w:val="28"/>
          <w:szCs w:val="28"/>
        </w:rPr>
        <w:t>日，</w:t>
      </w:r>
      <w:r w:rsidR="00F1069B" w:rsidRPr="00E43C79">
        <w:rPr>
          <w:rFonts w:ascii="仿宋_GB2312" w:eastAsia="仿宋_GB2312" w:hint="eastAsia"/>
          <w:sz w:val="28"/>
          <w:szCs w:val="28"/>
        </w:rPr>
        <w:t>专家</w:t>
      </w:r>
      <w:r w:rsidR="00FE60E3" w:rsidRPr="00E43C79">
        <w:rPr>
          <w:rFonts w:ascii="仿宋_GB2312" w:eastAsia="仿宋_GB2312" w:hint="eastAsia"/>
          <w:sz w:val="28"/>
          <w:szCs w:val="28"/>
        </w:rPr>
        <w:t>完成校内</w:t>
      </w:r>
      <w:r w:rsidR="00F1069B" w:rsidRPr="00E43C79">
        <w:rPr>
          <w:rFonts w:ascii="仿宋_GB2312" w:eastAsia="仿宋_GB2312" w:hint="eastAsia"/>
          <w:sz w:val="28"/>
          <w:szCs w:val="28"/>
        </w:rPr>
        <w:t>评审、</w:t>
      </w:r>
      <w:r w:rsidR="00FE60E3" w:rsidRPr="00E43C79">
        <w:rPr>
          <w:rFonts w:ascii="仿宋_GB2312" w:eastAsia="仿宋_GB2312" w:hint="eastAsia"/>
          <w:sz w:val="28"/>
          <w:szCs w:val="28"/>
        </w:rPr>
        <w:t>结</w:t>
      </w:r>
      <w:r w:rsidR="00F1069B" w:rsidRPr="00E43C79">
        <w:rPr>
          <w:rFonts w:ascii="仿宋_GB2312" w:eastAsia="仿宋_GB2312" w:hint="eastAsia"/>
          <w:sz w:val="28"/>
          <w:szCs w:val="28"/>
        </w:rPr>
        <w:t>题</w:t>
      </w:r>
      <w:r w:rsidR="00FE60E3" w:rsidRPr="00E43C79">
        <w:rPr>
          <w:rFonts w:ascii="仿宋_GB2312" w:eastAsia="仿宋_GB2312" w:hint="eastAsia"/>
          <w:sz w:val="28"/>
          <w:szCs w:val="28"/>
        </w:rPr>
        <w:t>；</w:t>
      </w:r>
    </w:p>
    <w:p w:rsidR="00A01C73" w:rsidRDefault="00A01C73" w:rsidP="008D4AF4">
      <w:pPr>
        <w:ind w:firstLine="630"/>
        <w:rPr>
          <w:rFonts w:ascii="仿宋_GB2312" w:eastAsia="仿宋_GB2312" w:hint="eastAsia"/>
          <w:sz w:val="28"/>
          <w:szCs w:val="28"/>
        </w:rPr>
      </w:pPr>
      <w:r w:rsidRPr="00E43C79">
        <w:rPr>
          <w:rFonts w:ascii="仿宋_GB2312" w:eastAsia="仿宋_GB2312" w:hint="eastAsia"/>
          <w:sz w:val="28"/>
          <w:szCs w:val="28"/>
        </w:rPr>
        <w:t>3．6月5日前完成公示和公布</w:t>
      </w:r>
      <w:r w:rsidR="00356029">
        <w:rPr>
          <w:rFonts w:ascii="仿宋_GB2312" w:eastAsia="仿宋_GB2312" w:hint="eastAsia"/>
          <w:sz w:val="28"/>
          <w:szCs w:val="28"/>
        </w:rPr>
        <w:t>结项</w:t>
      </w:r>
      <w:r w:rsidR="00822FE7" w:rsidRPr="00E43C79">
        <w:rPr>
          <w:rFonts w:ascii="仿宋_GB2312" w:eastAsia="仿宋_GB2312" w:hint="eastAsia"/>
          <w:sz w:val="28"/>
          <w:szCs w:val="28"/>
        </w:rPr>
        <w:t>结果。</w:t>
      </w:r>
    </w:p>
    <w:p w:rsidR="001C61F2" w:rsidRDefault="001C61F2" w:rsidP="004703B4">
      <w:pPr>
        <w:tabs>
          <w:tab w:val="left" w:pos="3600"/>
        </w:tabs>
        <w:ind w:firstLine="630"/>
        <w:rPr>
          <w:rFonts w:ascii="仿宋_GB2312" w:eastAsia="仿宋_GB2312" w:hint="eastAsia"/>
          <w:sz w:val="28"/>
          <w:szCs w:val="28"/>
        </w:rPr>
      </w:pPr>
      <w:r>
        <w:rPr>
          <w:rFonts w:ascii="仿宋_GB2312" w:eastAsia="仿宋_GB2312" w:hint="eastAsia"/>
          <w:sz w:val="28"/>
          <w:szCs w:val="28"/>
        </w:rPr>
        <w:t xml:space="preserve">4. </w:t>
      </w:r>
      <w:r w:rsidR="00822FE7" w:rsidRPr="00E43C79">
        <w:rPr>
          <w:rFonts w:ascii="仿宋_GB2312" w:eastAsia="仿宋_GB2312" w:hint="eastAsia"/>
          <w:sz w:val="28"/>
          <w:szCs w:val="28"/>
        </w:rPr>
        <w:t>6月19日前学校向省教育厅正式报文，同时将校内</w:t>
      </w:r>
      <w:r w:rsidR="00356029">
        <w:rPr>
          <w:rFonts w:ascii="仿宋_GB2312" w:eastAsia="仿宋_GB2312" w:hint="eastAsia"/>
          <w:sz w:val="28"/>
          <w:szCs w:val="28"/>
        </w:rPr>
        <w:t>结项</w:t>
      </w:r>
      <w:r w:rsidR="005E0563" w:rsidRPr="00E43C79">
        <w:rPr>
          <w:rFonts w:ascii="仿宋_GB2312" w:eastAsia="仿宋_GB2312" w:hint="eastAsia"/>
          <w:sz w:val="28"/>
          <w:szCs w:val="28"/>
        </w:rPr>
        <w:t>结果</w:t>
      </w:r>
      <w:r w:rsidR="00822FE7" w:rsidRPr="00E43C79">
        <w:rPr>
          <w:rFonts w:ascii="仿宋_GB2312" w:eastAsia="仿宋_GB2312" w:hint="eastAsia"/>
          <w:sz w:val="28"/>
          <w:szCs w:val="28"/>
        </w:rPr>
        <w:t>在校网页上展示。</w:t>
      </w:r>
    </w:p>
    <w:p w:rsidR="00822FE7" w:rsidRPr="00E43C79" w:rsidRDefault="001C61F2" w:rsidP="004703B4">
      <w:pPr>
        <w:tabs>
          <w:tab w:val="left" w:pos="3600"/>
        </w:tabs>
        <w:ind w:firstLine="630"/>
        <w:rPr>
          <w:rFonts w:ascii="仿宋_GB2312" w:eastAsia="仿宋_GB2312" w:hint="eastAsia"/>
          <w:sz w:val="28"/>
          <w:szCs w:val="28"/>
        </w:rPr>
      </w:pPr>
      <w:r>
        <w:rPr>
          <w:rFonts w:ascii="仿宋_GB2312" w:eastAsia="仿宋_GB2312" w:hint="eastAsia"/>
          <w:sz w:val="28"/>
          <w:szCs w:val="28"/>
        </w:rPr>
        <w:t>5.6月30日</w:t>
      </w:r>
      <w:r w:rsidR="00DC2096">
        <w:rPr>
          <w:rFonts w:ascii="仿宋_GB2312" w:eastAsia="仿宋_GB2312" w:hint="eastAsia"/>
          <w:sz w:val="28"/>
          <w:szCs w:val="28"/>
        </w:rPr>
        <w:t>需</w:t>
      </w:r>
      <w:r w:rsidR="00822FE7" w:rsidRPr="00E43C79">
        <w:rPr>
          <w:rFonts w:ascii="仿宋_GB2312" w:eastAsia="仿宋_GB2312" w:hint="eastAsia"/>
          <w:sz w:val="28"/>
          <w:szCs w:val="28"/>
        </w:rPr>
        <w:t>登录省质量工程管理信息系统</w:t>
      </w:r>
      <w:r w:rsidR="000B22B6">
        <w:rPr>
          <w:rFonts w:ascii="仿宋_GB2312" w:eastAsia="仿宋_GB2312" w:hint="eastAsia"/>
          <w:sz w:val="28"/>
          <w:szCs w:val="28"/>
        </w:rPr>
        <w:t>（http://zlgc.edugd.cn/proapply）</w:t>
      </w:r>
      <w:r w:rsidR="00822FE7" w:rsidRPr="00E43C79">
        <w:rPr>
          <w:rFonts w:ascii="仿宋_GB2312" w:eastAsia="仿宋_GB2312" w:hint="eastAsia"/>
          <w:sz w:val="28"/>
          <w:szCs w:val="28"/>
        </w:rPr>
        <w:t>填报验收项目材料。</w:t>
      </w:r>
    </w:p>
    <w:p w:rsidR="005E0563" w:rsidRPr="00E43C79" w:rsidRDefault="00FE60E3" w:rsidP="008D4AF4">
      <w:pPr>
        <w:ind w:firstLine="630"/>
        <w:rPr>
          <w:rFonts w:ascii="仿宋_GB2312" w:eastAsia="仿宋_GB2312" w:hint="eastAsia"/>
          <w:b/>
          <w:sz w:val="28"/>
          <w:szCs w:val="28"/>
        </w:rPr>
      </w:pPr>
      <w:r w:rsidRPr="00E43C79">
        <w:rPr>
          <w:rFonts w:ascii="仿宋_GB2312" w:eastAsia="仿宋_GB2312" w:hint="eastAsia"/>
          <w:b/>
          <w:sz w:val="28"/>
          <w:szCs w:val="28"/>
        </w:rPr>
        <w:t>五、其他</w:t>
      </w:r>
    </w:p>
    <w:p w:rsidR="00334BD4" w:rsidRPr="00E43C79" w:rsidRDefault="00FE60E3" w:rsidP="008D4AF4">
      <w:pPr>
        <w:ind w:firstLine="630"/>
        <w:rPr>
          <w:rFonts w:ascii="仿宋_GB2312" w:eastAsia="仿宋_GB2312" w:hint="eastAsia"/>
          <w:sz w:val="28"/>
          <w:szCs w:val="28"/>
        </w:rPr>
      </w:pPr>
      <w:r w:rsidRPr="00E43C79">
        <w:rPr>
          <w:rFonts w:ascii="仿宋_GB2312" w:eastAsia="仿宋_GB2312" w:hint="eastAsia"/>
          <w:sz w:val="28"/>
          <w:szCs w:val="28"/>
        </w:rPr>
        <w:t>1</w:t>
      </w:r>
      <w:r w:rsidR="005E0563" w:rsidRPr="00E43C79">
        <w:rPr>
          <w:rFonts w:ascii="仿宋_GB2312" w:eastAsia="仿宋_GB2312" w:hint="eastAsia"/>
          <w:sz w:val="28"/>
          <w:szCs w:val="28"/>
        </w:rPr>
        <w:t>．</w:t>
      </w:r>
      <w:r w:rsidR="00334BD4" w:rsidRPr="00E43C79">
        <w:rPr>
          <w:rFonts w:ascii="仿宋_GB2312" w:eastAsia="仿宋_GB2312" w:hint="eastAsia"/>
          <w:sz w:val="28"/>
          <w:szCs w:val="28"/>
        </w:rPr>
        <w:t>本次验收通过的项目进入评审阶段，通过评审的项目作为建设成果，是“创新强校工程”绩效依据。各有关单位和项目负责人要高度重视。</w:t>
      </w:r>
    </w:p>
    <w:p w:rsidR="00FE60E3" w:rsidRPr="00E43C79" w:rsidRDefault="00334BD4" w:rsidP="008D4AF4">
      <w:pPr>
        <w:ind w:firstLine="630"/>
        <w:rPr>
          <w:rFonts w:ascii="仿宋_GB2312" w:eastAsia="仿宋_GB2312" w:hint="eastAsia"/>
          <w:sz w:val="28"/>
          <w:szCs w:val="28"/>
        </w:rPr>
      </w:pPr>
      <w:r w:rsidRPr="00E43C79">
        <w:rPr>
          <w:rFonts w:ascii="仿宋_GB2312" w:eastAsia="仿宋_GB2312" w:hint="eastAsia"/>
          <w:sz w:val="28"/>
          <w:szCs w:val="28"/>
        </w:rPr>
        <w:t>2．</w:t>
      </w:r>
      <w:r w:rsidR="00FE60E3" w:rsidRPr="00E43C79">
        <w:rPr>
          <w:rFonts w:ascii="仿宋_GB2312" w:eastAsia="仿宋_GB2312" w:hint="eastAsia"/>
          <w:sz w:val="28"/>
          <w:szCs w:val="28"/>
        </w:rPr>
        <w:t>附件不随文发放，请在教务处网站教务新闻栏目下载。</w:t>
      </w:r>
    </w:p>
    <w:p w:rsidR="005F03C3" w:rsidRDefault="00967D2E" w:rsidP="005F03C3">
      <w:pPr>
        <w:ind w:firstLine="630"/>
        <w:rPr>
          <w:rFonts w:ascii="仿宋_GB2312" w:eastAsia="仿宋_GB2312" w:hint="eastAsia"/>
          <w:sz w:val="28"/>
          <w:szCs w:val="28"/>
        </w:rPr>
      </w:pPr>
      <w:r w:rsidRPr="00E43C79">
        <w:rPr>
          <w:rFonts w:ascii="仿宋_GB2312" w:eastAsia="仿宋_GB2312" w:hint="eastAsia"/>
          <w:sz w:val="28"/>
          <w:szCs w:val="28"/>
        </w:rPr>
        <w:t>3</w:t>
      </w:r>
      <w:r w:rsidR="005E0563" w:rsidRPr="00E43C79">
        <w:rPr>
          <w:rFonts w:ascii="仿宋_GB2312" w:eastAsia="仿宋_GB2312" w:hint="eastAsia"/>
          <w:sz w:val="28"/>
          <w:szCs w:val="28"/>
        </w:rPr>
        <w:t>．</w:t>
      </w:r>
      <w:r w:rsidRPr="00E43C79">
        <w:rPr>
          <w:rFonts w:ascii="仿宋_GB2312" w:eastAsia="仿宋_GB2312" w:hint="eastAsia"/>
          <w:sz w:val="28"/>
          <w:szCs w:val="28"/>
        </w:rPr>
        <w:t>其他未尽事宜严格按照</w:t>
      </w:r>
      <w:r w:rsidR="00334BD4" w:rsidRPr="00E43C79">
        <w:rPr>
          <w:rFonts w:ascii="仿宋_GB2312" w:eastAsia="仿宋_GB2312" w:hint="eastAsia"/>
          <w:sz w:val="28"/>
          <w:szCs w:val="28"/>
        </w:rPr>
        <w:t>粤教高函[2015]40号)</w:t>
      </w:r>
      <w:r w:rsidRPr="00E43C79">
        <w:rPr>
          <w:rFonts w:ascii="仿宋_GB2312" w:eastAsia="仿宋_GB2312" w:hint="eastAsia"/>
          <w:sz w:val="28"/>
          <w:szCs w:val="28"/>
        </w:rPr>
        <w:t>《通知》</w:t>
      </w:r>
      <w:r w:rsidR="00334BD4" w:rsidRPr="00E43C79">
        <w:rPr>
          <w:rFonts w:ascii="仿宋_GB2312" w:eastAsia="仿宋_GB2312" w:hint="eastAsia"/>
          <w:sz w:val="28"/>
          <w:szCs w:val="28"/>
        </w:rPr>
        <w:t>精神</w:t>
      </w:r>
      <w:r w:rsidRPr="00E43C79">
        <w:rPr>
          <w:rFonts w:ascii="仿宋_GB2312" w:eastAsia="仿宋_GB2312" w:hint="eastAsia"/>
          <w:sz w:val="28"/>
          <w:szCs w:val="28"/>
        </w:rPr>
        <w:t>执行。</w:t>
      </w:r>
    </w:p>
    <w:p w:rsidR="005F03C3" w:rsidRDefault="005F03C3" w:rsidP="005F03C3">
      <w:pPr>
        <w:ind w:firstLine="630"/>
        <w:rPr>
          <w:rFonts w:ascii="仿宋_GB2312" w:eastAsia="仿宋_GB2312" w:hint="eastAsia"/>
          <w:sz w:val="28"/>
          <w:szCs w:val="28"/>
        </w:rPr>
      </w:pPr>
    </w:p>
    <w:p w:rsidR="005F03C3" w:rsidRPr="00E43C79" w:rsidRDefault="005F03C3" w:rsidP="005F03C3">
      <w:pPr>
        <w:ind w:firstLine="630"/>
        <w:rPr>
          <w:rFonts w:ascii="仿宋_GB2312" w:eastAsia="仿宋_GB2312" w:hint="eastAsia"/>
          <w:sz w:val="28"/>
          <w:szCs w:val="28"/>
        </w:rPr>
      </w:pPr>
    </w:p>
    <w:p w:rsidR="00967D2E" w:rsidRPr="00D44DD5" w:rsidRDefault="00FE60E3" w:rsidP="008D4AF4">
      <w:pPr>
        <w:ind w:firstLine="630"/>
        <w:rPr>
          <w:rFonts w:ascii="仿宋_GB2312" w:eastAsia="仿宋_GB2312" w:hint="eastAsia"/>
          <w:sz w:val="28"/>
          <w:szCs w:val="28"/>
        </w:rPr>
      </w:pPr>
      <w:bookmarkStart w:id="0" w:name="_GoBack"/>
      <w:bookmarkEnd w:id="0"/>
      <w:r w:rsidRPr="00D44DD5">
        <w:rPr>
          <w:rFonts w:ascii="仿宋_GB2312" w:eastAsia="仿宋_GB2312" w:hint="eastAsia"/>
          <w:sz w:val="28"/>
          <w:szCs w:val="28"/>
        </w:rPr>
        <w:t>附件1：</w:t>
      </w:r>
      <w:r w:rsidR="00967D2E" w:rsidRPr="00D44DD5">
        <w:rPr>
          <w:rFonts w:ascii="仿宋_GB2312" w:eastAsia="仿宋_GB2312" w:hint="eastAsia"/>
          <w:sz w:val="28"/>
          <w:szCs w:val="28"/>
        </w:rPr>
        <w:t>《广东省教育厅关于开展省“教学质量与教学改革工程”建设项目2015年度验收工作的通知》（粤教高函[2015]40号）</w:t>
      </w:r>
    </w:p>
    <w:p w:rsidR="00FE60E3" w:rsidRPr="00D44DD5" w:rsidRDefault="00FE60E3" w:rsidP="00967D2E">
      <w:pPr>
        <w:ind w:firstLine="630"/>
        <w:rPr>
          <w:rFonts w:ascii="仿宋_GB2312" w:eastAsia="仿宋_GB2312" w:hint="eastAsia"/>
          <w:sz w:val="28"/>
          <w:szCs w:val="28"/>
        </w:rPr>
      </w:pPr>
      <w:r w:rsidRPr="00D44DD5">
        <w:rPr>
          <w:rFonts w:ascii="仿宋_GB2312" w:eastAsia="仿宋_GB2312" w:hint="eastAsia"/>
          <w:sz w:val="28"/>
          <w:szCs w:val="28"/>
        </w:rPr>
        <w:t>附件2：</w:t>
      </w:r>
      <w:r w:rsidR="00967D2E" w:rsidRPr="00D44DD5">
        <w:rPr>
          <w:rFonts w:ascii="仿宋_GB2312" w:eastAsia="仿宋_GB2312" w:hint="eastAsia"/>
          <w:sz w:val="28"/>
          <w:szCs w:val="28"/>
        </w:rPr>
        <w:t>《</w:t>
      </w:r>
      <w:r w:rsidR="00967D2E" w:rsidRPr="00D44DD5">
        <w:rPr>
          <w:rFonts w:ascii="仿宋_GB2312" w:eastAsia="仿宋_GB2312" w:hint="eastAsia"/>
          <w:bCs/>
          <w:sz w:val="28"/>
          <w:szCs w:val="28"/>
        </w:rPr>
        <w:t>广东财经大学省级质量工程项目2015年度结项验收验收一览表</w:t>
      </w:r>
      <w:r w:rsidR="00967D2E" w:rsidRPr="00D44DD5">
        <w:rPr>
          <w:rFonts w:ascii="仿宋_GB2312" w:eastAsia="仿宋_GB2312" w:hint="eastAsia"/>
          <w:sz w:val="28"/>
          <w:szCs w:val="28"/>
        </w:rPr>
        <w:t>》</w:t>
      </w:r>
    </w:p>
    <w:p w:rsidR="00967D2E" w:rsidRDefault="00967D2E" w:rsidP="008D4AF4">
      <w:pPr>
        <w:ind w:firstLine="630"/>
        <w:rPr>
          <w:rFonts w:ascii="仿宋_GB2312" w:eastAsia="仿宋_GB2312" w:hint="eastAsia"/>
          <w:sz w:val="28"/>
          <w:szCs w:val="28"/>
        </w:rPr>
      </w:pPr>
      <w:r w:rsidRPr="00D44DD5">
        <w:rPr>
          <w:rFonts w:ascii="仿宋_GB2312" w:eastAsia="仿宋_GB2312" w:hint="eastAsia"/>
          <w:sz w:val="28"/>
          <w:szCs w:val="28"/>
        </w:rPr>
        <w:lastRenderedPageBreak/>
        <w:t>附件3：《广东省质量工程项目验收登记表》</w:t>
      </w:r>
    </w:p>
    <w:p w:rsidR="00D44DD5" w:rsidRPr="00D44DD5" w:rsidRDefault="00D44DD5" w:rsidP="008D4AF4">
      <w:pPr>
        <w:ind w:firstLine="630"/>
        <w:rPr>
          <w:rFonts w:ascii="仿宋_GB2312" w:eastAsia="仿宋_GB2312" w:hint="eastAsia"/>
          <w:sz w:val="28"/>
          <w:szCs w:val="28"/>
        </w:rPr>
      </w:pPr>
    </w:p>
    <w:p w:rsidR="00411070" w:rsidRPr="00D44DD5" w:rsidRDefault="00985423" w:rsidP="00E43C79">
      <w:pPr>
        <w:ind w:right="560" w:firstLineChars="1700" w:firstLine="4760"/>
        <w:jc w:val="center"/>
        <w:rPr>
          <w:rFonts w:ascii="仿宋_GB2312" w:eastAsia="仿宋_GB2312" w:hint="eastAsia"/>
          <w:sz w:val="28"/>
          <w:szCs w:val="28"/>
        </w:rPr>
      </w:pPr>
      <w:r w:rsidRPr="00D44DD5">
        <w:rPr>
          <w:rFonts w:ascii="仿宋_GB2312" w:eastAsia="仿宋_GB2312" w:hint="eastAsia"/>
          <w:sz w:val="28"/>
          <w:szCs w:val="28"/>
        </w:rPr>
        <w:t xml:space="preserve">  教务处</w:t>
      </w:r>
    </w:p>
    <w:p w:rsidR="0023426D" w:rsidRPr="00E43C79" w:rsidRDefault="0023426D" w:rsidP="00E43C79">
      <w:pPr>
        <w:jc w:val="right"/>
        <w:rPr>
          <w:rFonts w:ascii="仿宋_GB2312" w:eastAsia="仿宋_GB2312" w:hint="eastAsia"/>
          <w:sz w:val="28"/>
          <w:szCs w:val="28"/>
        </w:rPr>
        <w:sectPr w:rsidR="0023426D" w:rsidRPr="00E43C79">
          <w:headerReference w:type="even" r:id="rId8"/>
          <w:headerReference w:type="default" r:id="rId9"/>
          <w:footerReference w:type="default" r:id="rId10"/>
          <w:pgSz w:w="11906" w:h="16838"/>
          <w:pgMar w:top="1440" w:right="1800" w:bottom="1440" w:left="1800" w:header="851" w:footer="992" w:gutter="0"/>
          <w:cols w:space="720"/>
          <w:docGrid w:type="lines" w:linePitch="312"/>
        </w:sectPr>
      </w:pPr>
      <w:r w:rsidRPr="00E43C79">
        <w:rPr>
          <w:rFonts w:ascii="仿宋_GB2312" w:eastAsia="仿宋_GB2312" w:hint="eastAsia"/>
          <w:sz w:val="28"/>
          <w:szCs w:val="28"/>
        </w:rPr>
        <w:t>二</w:t>
      </w:r>
      <w:r w:rsidRPr="00E43C79">
        <w:rPr>
          <w:rFonts w:ascii="仿宋_GB2312" w:hint="eastAsia"/>
          <w:sz w:val="28"/>
          <w:szCs w:val="28"/>
        </w:rPr>
        <w:t>〇</w:t>
      </w:r>
      <w:r w:rsidRPr="00E43C79">
        <w:rPr>
          <w:rFonts w:ascii="仿宋_GB2312" w:eastAsia="仿宋_GB2312" w:hint="eastAsia"/>
          <w:sz w:val="28"/>
          <w:szCs w:val="28"/>
        </w:rPr>
        <w:t>一</w:t>
      </w:r>
      <w:r w:rsidR="001572F6" w:rsidRPr="00E43C79">
        <w:rPr>
          <w:rFonts w:ascii="仿宋_GB2312" w:eastAsia="仿宋_GB2312" w:hint="eastAsia"/>
          <w:sz w:val="28"/>
          <w:szCs w:val="28"/>
        </w:rPr>
        <w:t>五</w:t>
      </w:r>
      <w:r w:rsidRPr="00E43C79">
        <w:rPr>
          <w:rFonts w:ascii="仿宋_GB2312" w:eastAsia="仿宋_GB2312" w:hint="eastAsia"/>
          <w:sz w:val="28"/>
          <w:szCs w:val="28"/>
        </w:rPr>
        <w:t>年</w:t>
      </w:r>
      <w:r w:rsidR="00812854">
        <w:rPr>
          <w:rFonts w:ascii="仿宋_GB2312" w:eastAsia="仿宋_GB2312" w:hint="eastAsia"/>
          <w:sz w:val="28"/>
          <w:szCs w:val="28"/>
        </w:rPr>
        <w:t>三月三十</w:t>
      </w:r>
      <w:r w:rsidR="0044498F" w:rsidRPr="00E43C79">
        <w:rPr>
          <w:rFonts w:ascii="仿宋_GB2312" w:eastAsia="仿宋_GB2312" w:hint="eastAsia"/>
          <w:sz w:val="28"/>
          <w:szCs w:val="28"/>
        </w:rPr>
        <w:t>日</w:t>
      </w:r>
    </w:p>
    <w:p w:rsidR="0023426D" w:rsidRPr="00E43C79" w:rsidRDefault="0023426D" w:rsidP="0044498F">
      <w:pPr>
        <w:rPr>
          <w:rFonts w:ascii="仿宋_GB2312" w:eastAsia="仿宋_GB2312" w:hint="eastAsia"/>
          <w:sz w:val="32"/>
          <w:szCs w:val="32"/>
        </w:rPr>
      </w:pPr>
    </w:p>
    <w:sectPr w:rsidR="0023426D" w:rsidRPr="00E43C79" w:rsidSect="008952D7">
      <w:footerReference w:type="default" r:id="rId11"/>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B8A" w:rsidRDefault="008A5B8A" w:rsidP="00261C84">
      <w:pPr>
        <w:rPr>
          <w:rFonts w:hint="eastAsia"/>
        </w:rPr>
      </w:pPr>
      <w:r>
        <w:separator/>
      </w:r>
    </w:p>
  </w:endnote>
  <w:endnote w:type="continuationSeparator" w:id="1">
    <w:p w:rsidR="008A5B8A" w:rsidRDefault="008A5B8A" w:rsidP="00261C84">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华文中宋">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2D7" w:rsidRDefault="00960656">
    <w:pPr>
      <w:pStyle w:val="a3"/>
      <w:jc w:val="right"/>
      <w:rPr>
        <w:rFonts w:hint="eastAsia"/>
      </w:rPr>
    </w:pPr>
    <w:r>
      <w:rPr>
        <w:rFonts w:hint="eastAsia"/>
      </w:rPr>
      <w:pict>
        <v:shapetype id="_x0000_t202" coordsize="21600,21600" o:spt="202" path="m,l,21600r21600,l21600,xe">
          <v:stroke joinstyle="miter"/>
          <v:path gradientshapeok="t" o:connecttype="rect"/>
        </v:shapetype>
        <v:shape id="文本框 3" o:spid="_x0000_s2049" type="#_x0000_t202" style="position:absolute;left:0;text-align:left;margin-left:0;margin-top:0;width:2in;height:2in;z-index:251657216;mso-wrap-style:none;mso-position-horizontal:center;mso-position-horizontal-relative:margin" o:preferrelative="t" filled="f" stroked="f">
          <v:textbox style="mso-next-textbox:#文本框 3;mso-fit-shape-to-text:t" inset="0,0,0,0">
            <w:txbxContent>
              <w:p w:rsidR="008952D7" w:rsidRDefault="00960656">
                <w:pPr>
                  <w:pStyle w:val="a3"/>
                  <w:jc w:val="right"/>
                  <w:rPr>
                    <w:rFonts w:hint="eastAsia"/>
                  </w:rPr>
                </w:pPr>
                <w:r w:rsidRPr="00960656">
                  <w:fldChar w:fldCharType="begin"/>
                </w:r>
                <w:r w:rsidR="003B53E7">
                  <w:instrText xml:space="preserve"> PAGE   \* MERGEFORMAT </w:instrText>
                </w:r>
                <w:r w:rsidRPr="00960656">
                  <w:fldChar w:fldCharType="separate"/>
                </w:r>
                <w:r w:rsidR="00104A4E" w:rsidRPr="00104A4E">
                  <w:rPr>
                    <w:rFonts w:hint="eastAsia"/>
                    <w:noProof/>
                    <w:lang w:val="zh-CN"/>
                  </w:rPr>
                  <w:t>1</w:t>
                </w:r>
                <w:r>
                  <w:rPr>
                    <w:lang w:val="zh-CN"/>
                  </w:rPr>
                  <w:fldChar w:fldCharType="end"/>
                </w:r>
              </w:p>
            </w:txbxContent>
          </v:textbox>
          <w10:wrap anchorx="margin"/>
        </v:shape>
      </w:pict>
    </w:r>
  </w:p>
  <w:p w:rsidR="008952D7" w:rsidRDefault="008A5B8A">
    <w:pPr>
      <w:pStyle w:val="a3"/>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2D7" w:rsidRDefault="00960656">
    <w:pPr>
      <w:pStyle w:val="a3"/>
      <w:jc w:val="right"/>
      <w:rPr>
        <w:rFonts w:hint="eastAsia"/>
      </w:rPr>
    </w:pPr>
    <w:r>
      <w:rPr>
        <w:rFonts w:hint="eastAsia"/>
      </w:rPr>
      <w:pict>
        <v:shapetype id="_x0000_t202" coordsize="21600,21600" o:spt="202" path="m,l,21600r21600,l21600,xe">
          <v:stroke joinstyle="miter"/>
          <v:path gradientshapeok="t" o:connecttype="rect"/>
        </v:shapetype>
        <v:shape id="文本框 4" o:spid="_x0000_s2050" type="#_x0000_t202" style="position:absolute;left:0;text-align:left;margin-left:0;margin-top:0;width:2in;height:2in;z-index:251658240;mso-wrap-style:none;mso-position-horizontal:center;mso-position-horizontal-relative:margin" o:preferrelative="t" filled="f" stroked="f">
          <v:textbox style="mso-fit-shape-to-text:t" inset="0,0,0,0">
            <w:txbxContent>
              <w:p w:rsidR="008952D7" w:rsidRDefault="00960656">
                <w:pPr>
                  <w:pStyle w:val="a3"/>
                  <w:jc w:val="right"/>
                  <w:rPr>
                    <w:rFonts w:hint="eastAsia"/>
                  </w:rPr>
                </w:pPr>
                <w:r w:rsidRPr="00960656">
                  <w:fldChar w:fldCharType="begin"/>
                </w:r>
                <w:r w:rsidR="003B53E7">
                  <w:instrText xml:space="preserve"> PAGE   \* MERGEFORMAT </w:instrText>
                </w:r>
                <w:r w:rsidRPr="00960656">
                  <w:fldChar w:fldCharType="separate"/>
                </w:r>
                <w:r w:rsidR="0087499B" w:rsidRPr="0087499B">
                  <w:rPr>
                    <w:rFonts w:hint="eastAsia"/>
                    <w:noProof/>
                    <w:lang w:val="zh-CN"/>
                  </w:rPr>
                  <w:t>4</w:t>
                </w:r>
                <w:r>
                  <w:rPr>
                    <w:lang w:val="zh-CN"/>
                  </w:rPr>
                  <w:fldChar w:fldCharType="end"/>
                </w:r>
              </w:p>
            </w:txbxContent>
          </v:textbox>
          <w10:wrap anchorx="margin"/>
        </v:shape>
      </w:pict>
    </w:r>
  </w:p>
  <w:p w:rsidR="008952D7" w:rsidRDefault="008A5B8A">
    <w:pPr>
      <w:pStyle w:val="a3"/>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B8A" w:rsidRDefault="008A5B8A" w:rsidP="00261C84">
      <w:pPr>
        <w:rPr>
          <w:rFonts w:hint="eastAsia"/>
        </w:rPr>
      </w:pPr>
      <w:r>
        <w:separator/>
      </w:r>
    </w:p>
  </w:footnote>
  <w:footnote w:type="continuationSeparator" w:id="1">
    <w:p w:rsidR="008A5B8A" w:rsidRDefault="008A5B8A" w:rsidP="00261C84">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2D7" w:rsidRDefault="008A5B8A">
    <w:pPr>
      <w:pStyle w:val="a4"/>
      <w:pBdr>
        <w:bottom w:val="none" w:sz="0" w:space="0" w:color="auto"/>
      </w:pBdr>
      <w:rPr>
        <w:rFonts w:hint="eastAsi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2D7" w:rsidRDefault="008A5B8A">
    <w:pPr>
      <w:pStyle w:val="a4"/>
      <w:pBdr>
        <w:bottom w:val="none" w:sz="0" w:space="0" w:color="auto"/>
      </w:pBdr>
      <w:rPr>
        <w:rFonts w:hint="eastAsi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05293"/>
    <w:multiLevelType w:val="hybridMultilevel"/>
    <w:tmpl w:val="574C708E"/>
    <w:lvl w:ilvl="0" w:tplc="7D3AA9D8">
      <w:start w:val="1"/>
      <w:numFmt w:val="japaneseCounting"/>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426D"/>
    <w:rsid w:val="000B22B6"/>
    <w:rsid w:val="000C08D3"/>
    <w:rsid w:val="000D3666"/>
    <w:rsid w:val="00104A4E"/>
    <w:rsid w:val="001058D8"/>
    <w:rsid w:val="0013329C"/>
    <w:rsid w:val="001572F6"/>
    <w:rsid w:val="00176BB6"/>
    <w:rsid w:val="001C61F2"/>
    <w:rsid w:val="001E53DB"/>
    <w:rsid w:val="001F32EF"/>
    <w:rsid w:val="001F5527"/>
    <w:rsid w:val="00226715"/>
    <w:rsid w:val="0023426D"/>
    <w:rsid w:val="00261C84"/>
    <w:rsid w:val="00292937"/>
    <w:rsid w:val="00334BD4"/>
    <w:rsid w:val="00356029"/>
    <w:rsid w:val="00372AC7"/>
    <w:rsid w:val="003865AA"/>
    <w:rsid w:val="003B53E7"/>
    <w:rsid w:val="003C27E8"/>
    <w:rsid w:val="003E7A4D"/>
    <w:rsid w:val="00404C21"/>
    <w:rsid w:val="00411070"/>
    <w:rsid w:val="0044498F"/>
    <w:rsid w:val="004703B4"/>
    <w:rsid w:val="004E0000"/>
    <w:rsid w:val="004F0FBB"/>
    <w:rsid w:val="005079A8"/>
    <w:rsid w:val="00521BCC"/>
    <w:rsid w:val="00522AB3"/>
    <w:rsid w:val="00556D3F"/>
    <w:rsid w:val="00583496"/>
    <w:rsid w:val="005C3015"/>
    <w:rsid w:val="005E0563"/>
    <w:rsid w:val="005F03C3"/>
    <w:rsid w:val="00604307"/>
    <w:rsid w:val="00672607"/>
    <w:rsid w:val="006922FA"/>
    <w:rsid w:val="006A423A"/>
    <w:rsid w:val="006E72BB"/>
    <w:rsid w:val="0070252B"/>
    <w:rsid w:val="00703301"/>
    <w:rsid w:val="0072552D"/>
    <w:rsid w:val="00756C7D"/>
    <w:rsid w:val="00777522"/>
    <w:rsid w:val="00780E35"/>
    <w:rsid w:val="007B11FB"/>
    <w:rsid w:val="00812854"/>
    <w:rsid w:val="00822FE7"/>
    <w:rsid w:val="0087499B"/>
    <w:rsid w:val="008763EC"/>
    <w:rsid w:val="00897AB9"/>
    <w:rsid w:val="008A513F"/>
    <w:rsid w:val="008A5B8A"/>
    <w:rsid w:val="008B3E09"/>
    <w:rsid w:val="008D4AF4"/>
    <w:rsid w:val="00943A01"/>
    <w:rsid w:val="00960656"/>
    <w:rsid w:val="00967D2E"/>
    <w:rsid w:val="00985423"/>
    <w:rsid w:val="009A283B"/>
    <w:rsid w:val="009D6986"/>
    <w:rsid w:val="009F4773"/>
    <w:rsid w:val="00A01C73"/>
    <w:rsid w:val="00A7704D"/>
    <w:rsid w:val="00B412FE"/>
    <w:rsid w:val="00CA515A"/>
    <w:rsid w:val="00CA7E1C"/>
    <w:rsid w:val="00D045C5"/>
    <w:rsid w:val="00D44DD5"/>
    <w:rsid w:val="00D65F0E"/>
    <w:rsid w:val="00DA707A"/>
    <w:rsid w:val="00DC2096"/>
    <w:rsid w:val="00E03DFB"/>
    <w:rsid w:val="00E43C79"/>
    <w:rsid w:val="00F1069B"/>
    <w:rsid w:val="00FC2D4C"/>
    <w:rsid w:val="00FD1376"/>
    <w:rsid w:val="00FE60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26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3426D"/>
    <w:pPr>
      <w:tabs>
        <w:tab w:val="center" w:pos="4153"/>
        <w:tab w:val="right" w:pos="8306"/>
      </w:tabs>
      <w:snapToGrid w:val="0"/>
      <w:jc w:val="left"/>
    </w:pPr>
    <w:rPr>
      <w:sz w:val="18"/>
      <w:szCs w:val="18"/>
    </w:rPr>
  </w:style>
  <w:style w:type="character" w:customStyle="1" w:styleId="Char">
    <w:name w:val="页脚 Char"/>
    <w:basedOn w:val="a0"/>
    <w:link w:val="a3"/>
    <w:uiPriority w:val="99"/>
    <w:rsid w:val="0023426D"/>
    <w:rPr>
      <w:rFonts w:ascii="Calibri" w:eastAsia="宋体" w:hAnsi="Calibri" w:cs="Times New Roman"/>
      <w:sz w:val="18"/>
      <w:szCs w:val="18"/>
    </w:rPr>
  </w:style>
  <w:style w:type="paragraph" w:styleId="a4">
    <w:name w:val="header"/>
    <w:basedOn w:val="a"/>
    <w:link w:val="Char0"/>
    <w:uiPriority w:val="99"/>
    <w:unhideWhenUsed/>
    <w:rsid w:val="002342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3426D"/>
    <w:rPr>
      <w:rFonts w:ascii="Calibri" w:eastAsia="宋体" w:hAnsi="Calibri" w:cs="Times New Roman"/>
      <w:sz w:val="18"/>
      <w:szCs w:val="18"/>
    </w:rPr>
  </w:style>
  <w:style w:type="table" w:styleId="a5">
    <w:name w:val="Table Grid"/>
    <w:basedOn w:val="a1"/>
    <w:rsid w:val="0023426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23426D"/>
    <w:pPr>
      <w:ind w:firstLineChars="200" w:firstLine="420"/>
    </w:pPr>
  </w:style>
  <w:style w:type="paragraph" w:styleId="a7">
    <w:name w:val="Date"/>
    <w:basedOn w:val="a"/>
    <w:next w:val="a"/>
    <w:link w:val="Char1"/>
    <w:uiPriority w:val="99"/>
    <w:semiHidden/>
    <w:unhideWhenUsed/>
    <w:rsid w:val="00FE60E3"/>
    <w:pPr>
      <w:ind w:leftChars="2500" w:left="100"/>
    </w:pPr>
  </w:style>
  <w:style w:type="character" w:customStyle="1" w:styleId="Char1">
    <w:name w:val="日期 Char"/>
    <w:basedOn w:val="a0"/>
    <w:link w:val="a7"/>
    <w:uiPriority w:val="99"/>
    <w:semiHidden/>
    <w:rsid w:val="00FE60E3"/>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2F6D3B5-76DA-46CC-AA6D-25FEC194D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4</Pages>
  <Words>135</Words>
  <Characters>773</Characters>
  <Application>Microsoft Office Word</Application>
  <DocSecurity>0</DocSecurity>
  <Lines>6</Lines>
  <Paragraphs>1</Paragraphs>
  <ScaleCrop>false</ScaleCrop>
  <Company>user</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2015-03-30T03:19:00Z</cp:lastPrinted>
  <dcterms:created xsi:type="dcterms:W3CDTF">2015-03-26T01:25:00Z</dcterms:created>
  <dcterms:modified xsi:type="dcterms:W3CDTF">2015-03-30T03:28:00Z</dcterms:modified>
</cp:coreProperties>
</file>